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282B" w:rsidRPr="00C148C3" w:rsidRDefault="0002282B" w:rsidP="0002282B">
      <w:pPr>
        <w:suppressAutoHyphens/>
        <w:autoSpaceDN w:val="0"/>
        <w:spacing w:after="0" w:line="276" w:lineRule="auto"/>
        <w:ind w:left="-142"/>
        <w:jc w:val="center"/>
        <w:textAlignment w:val="baseline"/>
        <w:rPr>
          <w:rFonts w:ascii="Times New Roman" w:eastAsia="Calibri" w:hAnsi="Times New Roman" w:cs="Times New Roman"/>
          <w:i/>
          <w:kern w:val="3"/>
          <w:sz w:val="28"/>
          <w:szCs w:val="28"/>
          <w:lang w:eastAsia="ru-RU" w:bidi="hi-IN"/>
          <w14:ligatures w14:val="none"/>
        </w:rPr>
      </w:pPr>
      <w:r w:rsidRPr="00C148C3">
        <w:rPr>
          <w:rFonts w:ascii="Times New Roman" w:eastAsia="Calibri" w:hAnsi="Times New Roman" w:cs="Times New Roman"/>
          <w:i/>
          <w:kern w:val="3"/>
          <w:sz w:val="28"/>
          <w:szCs w:val="28"/>
          <w:lang w:eastAsia="ru-RU" w:bidi="hi-IN"/>
          <w14:ligatures w14:val="none"/>
        </w:rPr>
        <w:t>Лінійні аудіовізуальні медіа-сервіси</w:t>
      </w:r>
      <w:r>
        <w:rPr>
          <w:rFonts w:ascii="Times New Roman" w:eastAsia="Calibri" w:hAnsi="Times New Roman" w:cs="Times New Roman"/>
          <w:i/>
          <w:kern w:val="3"/>
          <w:sz w:val="28"/>
          <w:szCs w:val="28"/>
          <w:lang w:eastAsia="ru-RU" w:bidi="hi-IN"/>
          <w14:ligatures w14:val="none"/>
        </w:rPr>
        <w:t>.</w:t>
      </w:r>
    </w:p>
    <w:p w:rsidR="0002282B" w:rsidRDefault="0002282B" w:rsidP="0002282B">
      <w:pPr>
        <w:suppressAutoHyphens/>
        <w:autoSpaceDN w:val="0"/>
        <w:spacing w:after="0" w:line="276" w:lineRule="auto"/>
        <w:ind w:left="-567" w:firstLine="567"/>
        <w:jc w:val="center"/>
        <w:textAlignment w:val="baseline"/>
        <w:rPr>
          <w:rFonts w:ascii="Times New Roman" w:eastAsia="Calibri" w:hAnsi="Times New Roman" w:cs="Times New Roman"/>
          <w:color w:val="365F91" w:themeColor="accent1" w:themeShade="BF"/>
          <w:kern w:val="3"/>
          <w:sz w:val="28"/>
          <w:szCs w:val="28"/>
          <w:lang w:val="ru-RU" w:eastAsia="ru-RU" w:bidi="hi-IN"/>
          <w14:ligatures w14:val="none"/>
        </w:rPr>
      </w:pPr>
      <w:r w:rsidRPr="00BC75E4">
        <w:rPr>
          <w:rFonts w:ascii="Times New Roman" w:eastAsia="Calibri" w:hAnsi="Times New Roman" w:cs="Times New Roman"/>
          <w:kern w:val="3"/>
          <w:sz w:val="28"/>
          <w:szCs w:val="28"/>
          <w:lang w:eastAsia="ru-RU" w:bidi="hi-IN"/>
          <w14:ligatures w14:val="none"/>
        </w:rPr>
        <w:t>Місцеве аудіовізуальне мовлення на Черкащині представлене телеканалами ТРК «ВІККА», ТРК «Антена» та ТРК «</w:t>
      </w:r>
      <w:proofErr w:type="spellStart"/>
      <w:r w:rsidRPr="00BC75E4">
        <w:rPr>
          <w:rFonts w:ascii="Times New Roman" w:eastAsia="Calibri" w:hAnsi="Times New Roman" w:cs="Times New Roman"/>
          <w:kern w:val="3"/>
          <w:sz w:val="28"/>
          <w:szCs w:val="28"/>
          <w:lang w:eastAsia="ru-RU" w:bidi="hi-IN"/>
          <w14:ligatures w14:val="none"/>
        </w:rPr>
        <w:t>Ільдана</w:t>
      </w:r>
      <w:proofErr w:type="spellEnd"/>
      <w:r w:rsidRPr="00BC75E4">
        <w:rPr>
          <w:rFonts w:ascii="Times New Roman" w:eastAsia="Calibri" w:hAnsi="Times New Roman" w:cs="Times New Roman"/>
          <w:kern w:val="3"/>
          <w:sz w:val="28"/>
          <w:szCs w:val="28"/>
          <w:lang w:eastAsia="ru-RU" w:bidi="hi-IN"/>
          <w14:ligatures w14:val="none"/>
        </w:rPr>
        <w:t>», які мовлять із використанням цифрових технологій у мультиплексі МХ-5</w:t>
      </w:r>
      <w:r>
        <w:rPr>
          <w:rFonts w:ascii="Times New Roman" w:eastAsia="Calibri" w:hAnsi="Times New Roman" w:cs="Times New Roman"/>
          <w:kern w:val="3"/>
          <w:sz w:val="28"/>
          <w:szCs w:val="28"/>
          <w:lang w:eastAsia="ru-RU" w:bidi="hi-IN"/>
          <w14:ligatures w14:val="none"/>
        </w:rPr>
        <w:t xml:space="preserve"> та</w:t>
      </w:r>
      <w:r w:rsidRPr="00F925DA">
        <w:t xml:space="preserve"> </w:t>
      </w:r>
      <w:r>
        <w:rPr>
          <w:rFonts w:ascii="Times New Roman" w:eastAsia="Calibri" w:hAnsi="Times New Roman" w:cs="Times New Roman"/>
          <w:kern w:val="3"/>
          <w:sz w:val="28"/>
          <w:szCs w:val="28"/>
          <w:lang w:eastAsia="ru-RU" w:bidi="hi-IN"/>
          <w14:ligatures w14:val="none"/>
        </w:rPr>
        <w:t>КП «Телекомпанія «Умань», що</w:t>
      </w:r>
      <w:r w:rsidRPr="00BC75E4">
        <w:rPr>
          <w:rFonts w:ascii="Times New Roman" w:eastAsia="Calibri" w:hAnsi="Times New Roman" w:cs="Times New Roman"/>
          <w:kern w:val="3"/>
          <w:sz w:val="28"/>
          <w:szCs w:val="28"/>
          <w:lang w:eastAsia="ru-RU" w:bidi="hi-IN"/>
          <w14:ligatures w14:val="none"/>
        </w:rPr>
        <w:t xml:space="preserve"> здійснює </w:t>
      </w:r>
      <w:r>
        <w:rPr>
          <w:rFonts w:ascii="Times New Roman" w:eastAsia="Calibri" w:hAnsi="Times New Roman" w:cs="Times New Roman"/>
          <w:kern w:val="3"/>
          <w:sz w:val="28"/>
          <w:szCs w:val="28"/>
          <w:lang w:eastAsia="ru-RU" w:bidi="hi-IN"/>
          <w14:ligatures w14:val="none"/>
        </w:rPr>
        <w:t>л</w:t>
      </w:r>
      <w:r w:rsidRPr="00F925DA">
        <w:rPr>
          <w:rFonts w:ascii="Times New Roman" w:eastAsia="Calibri" w:hAnsi="Times New Roman" w:cs="Times New Roman"/>
          <w:kern w:val="3"/>
          <w:sz w:val="28"/>
          <w:szCs w:val="28"/>
          <w:lang w:eastAsia="ru-RU" w:bidi="hi-IN"/>
          <w14:ligatures w14:val="none"/>
        </w:rPr>
        <w:t>інійне телевізійне мовлення (аудіов</w:t>
      </w:r>
      <w:r>
        <w:rPr>
          <w:rFonts w:ascii="Times New Roman" w:eastAsia="Calibri" w:hAnsi="Times New Roman" w:cs="Times New Roman"/>
          <w:kern w:val="3"/>
          <w:sz w:val="28"/>
          <w:szCs w:val="28"/>
          <w:lang w:eastAsia="ru-RU" w:bidi="hi-IN"/>
          <w14:ligatures w14:val="none"/>
        </w:rPr>
        <w:t>ізуальне лінійне мовлення</w:t>
      </w:r>
      <w:r w:rsidRPr="0002282B">
        <w:rPr>
          <w:rFonts w:ascii="Times New Roman" w:eastAsia="Calibri" w:hAnsi="Times New Roman" w:cs="Times New Roman"/>
          <w:color w:val="365F91" w:themeColor="accent1" w:themeShade="BF"/>
          <w:kern w:val="3"/>
          <w:sz w:val="28"/>
          <w:szCs w:val="28"/>
          <w:lang w:eastAsia="ru-RU" w:bidi="hi-IN"/>
          <w14:ligatures w14:val="none"/>
        </w:rPr>
        <w:t>.</w:t>
      </w:r>
    </w:p>
    <w:p w:rsidR="0002282B" w:rsidRPr="0074710E" w:rsidRDefault="0002282B" w:rsidP="0002282B">
      <w:pPr>
        <w:suppressAutoHyphens/>
        <w:autoSpaceDN w:val="0"/>
        <w:spacing w:after="0" w:line="276" w:lineRule="auto"/>
        <w:ind w:left="-567" w:firstLine="567"/>
        <w:textAlignment w:val="baseline"/>
        <w:rPr>
          <w:rFonts w:ascii="Times New Roman" w:eastAsia="Calibri" w:hAnsi="Times New Roman" w:cs="Times New Roman"/>
          <w:kern w:val="3"/>
          <w:sz w:val="28"/>
          <w:szCs w:val="28"/>
          <w:lang w:val="ru-RU" w:eastAsia="ru-RU" w:bidi="hi-IN"/>
          <w14:ligatures w14:val="none"/>
        </w:rPr>
      </w:pPr>
      <w:r w:rsidRPr="0002282B">
        <w:rPr>
          <w:rFonts w:ascii="Times New Roman" w:eastAsia="Calibri" w:hAnsi="Times New Roman" w:cs="Times New Roman"/>
          <w:color w:val="365F91" w:themeColor="accent1" w:themeShade="BF"/>
          <w:kern w:val="3"/>
          <w:sz w:val="28"/>
          <w:szCs w:val="28"/>
          <w:lang w:eastAsia="ru-RU" w:bidi="hi-IN"/>
          <w14:ligatures w14:val="none"/>
        </w:rPr>
        <w:t xml:space="preserve"> </w:t>
      </w:r>
      <w:proofErr w:type="spellStart"/>
      <w:r w:rsidRPr="0002282B">
        <w:rPr>
          <w:rFonts w:ascii="Times New Roman" w:eastAsia="Calibri" w:hAnsi="Times New Roman" w:cs="Times New Roman"/>
          <w:i/>
          <w:color w:val="365F91" w:themeColor="accent1" w:themeShade="BF"/>
          <w:kern w:val="3"/>
          <w:sz w:val="28"/>
          <w:szCs w:val="28"/>
          <w:lang w:val="ru-RU" w:eastAsia="ru-RU" w:bidi="hi-IN"/>
          <w14:ligatures w14:val="none"/>
        </w:rPr>
        <w:t>Додаток</w:t>
      </w:r>
      <w:proofErr w:type="spellEnd"/>
      <w:r w:rsidRPr="0002282B">
        <w:rPr>
          <w:rFonts w:ascii="Times New Roman" w:eastAsia="Calibri" w:hAnsi="Times New Roman" w:cs="Times New Roman"/>
          <w:i/>
          <w:color w:val="365F91" w:themeColor="accent1" w:themeShade="BF"/>
          <w:kern w:val="3"/>
          <w:sz w:val="28"/>
          <w:szCs w:val="28"/>
          <w:lang w:val="ru-RU" w:eastAsia="ru-RU" w:bidi="hi-IN"/>
          <w14:ligatures w14:val="none"/>
        </w:rPr>
        <w:t> №4</w:t>
      </w:r>
      <w:bookmarkStart w:id="0" w:name="_GoBack"/>
      <w:bookmarkEnd w:id="0"/>
    </w:p>
    <w:tbl>
      <w:tblPr>
        <w:tblW w:w="9418" w:type="dxa"/>
        <w:jc w:val="center"/>
        <w:tblInd w:w="-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2126"/>
        <w:gridCol w:w="4021"/>
        <w:gridCol w:w="1208"/>
        <w:gridCol w:w="1354"/>
      </w:tblGrid>
      <w:tr w:rsidR="0002282B" w:rsidRPr="00BC75E4" w:rsidTr="007104C9">
        <w:trPr>
          <w:cantSplit/>
          <w:trHeight w:val="862"/>
          <w:tblHeader/>
          <w:jc w:val="center"/>
        </w:trPr>
        <w:tc>
          <w:tcPr>
            <w:tcW w:w="709" w:type="dxa"/>
            <w:tcMar>
              <w:left w:w="28" w:type="dxa"/>
              <w:right w:w="28" w:type="dxa"/>
            </w:tcMar>
          </w:tcPr>
          <w:p w:rsidR="0002282B" w:rsidRPr="00BC75E4" w:rsidRDefault="0002282B" w:rsidP="0002282B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126" w:type="dxa"/>
            <w:tcMar>
              <w:left w:w="28" w:type="dxa"/>
              <w:right w:w="28" w:type="dxa"/>
            </w:tcMar>
          </w:tcPr>
          <w:p w:rsidR="0002282B" w:rsidRPr="00BC75E4" w:rsidRDefault="0002282B" w:rsidP="007104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C75E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object w:dxaOrig="4320" w:dyaOrig="382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8.5pt;height:32.25pt" o:ole="">
                  <v:imagedata r:id="rId6" o:title=""/>
                </v:shape>
                <o:OLEObject Type="Embed" ProgID="PBrush" ShapeID="_x0000_i1025" DrawAspect="Content" ObjectID="_1832330100" r:id="rId7"/>
              </w:object>
            </w:r>
          </w:p>
        </w:tc>
        <w:tc>
          <w:tcPr>
            <w:tcW w:w="4021" w:type="dxa"/>
            <w:tcMar>
              <w:left w:w="28" w:type="dxa"/>
              <w:right w:w="28" w:type="dxa"/>
            </w:tcMar>
          </w:tcPr>
          <w:p w:rsidR="0002282B" w:rsidRPr="00CC566E" w:rsidRDefault="0002282B" w:rsidP="007104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C566E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Товариство з обмеженою відповідальністю «Телерадіокомпанія «ВІККА»</w:t>
            </w:r>
          </w:p>
        </w:tc>
        <w:tc>
          <w:tcPr>
            <w:tcW w:w="1208" w:type="dxa"/>
            <w:tcMar>
              <w:left w:w="28" w:type="dxa"/>
              <w:right w:w="28" w:type="dxa"/>
            </w:tcMar>
          </w:tcPr>
          <w:p w:rsidR="0002282B" w:rsidRPr="00CC566E" w:rsidRDefault="0002282B" w:rsidP="007104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</w:pPr>
            <w:r w:rsidRPr="00CC566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МХ-5</w:t>
            </w:r>
          </w:p>
        </w:tc>
        <w:tc>
          <w:tcPr>
            <w:tcW w:w="1354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02282B" w:rsidRPr="00CC566E" w:rsidRDefault="0002282B" w:rsidP="007104C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</w:pPr>
            <w:r w:rsidRPr="00CC566E">
              <w:rPr>
                <w:rFonts w:ascii="Times New Roman" w:eastAsia="Calibri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L10-01274</w:t>
            </w:r>
          </w:p>
        </w:tc>
      </w:tr>
      <w:tr w:rsidR="0002282B" w:rsidRPr="00BC75E4" w:rsidTr="007104C9">
        <w:trPr>
          <w:cantSplit/>
          <w:trHeight w:val="988"/>
          <w:tblHeader/>
          <w:jc w:val="center"/>
        </w:trPr>
        <w:tc>
          <w:tcPr>
            <w:tcW w:w="709" w:type="dxa"/>
            <w:tcMar>
              <w:left w:w="28" w:type="dxa"/>
              <w:right w:w="28" w:type="dxa"/>
            </w:tcMar>
          </w:tcPr>
          <w:p w:rsidR="0002282B" w:rsidRPr="00BC75E4" w:rsidRDefault="0002282B" w:rsidP="0002282B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126" w:type="dxa"/>
            <w:tcMar>
              <w:left w:w="28" w:type="dxa"/>
              <w:right w:w="28" w:type="dxa"/>
            </w:tcMar>
          </w:tcPr>
          <w:p w:rsidR="0002282B" w:rsidRPr="00BC75E4" w:rsidRDefault="0002282B" w:rsidP="007104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C75E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object w:dxaOrig="2250" w:dyaOrig="2820">
                <v:shape id="_x0000_i1026" type="#_x0000_t75" style="width:56.25pt;height:49.5pt" o:ole="">
                  <v:imagedata r:id="rId8" o:title=""/>
                </v:shape>
                <o:OLEObject Type="Embed" ProgID="PBrush" ShapeID="_x0000_i1026" DrawAspect="Content" ObjectID="_1832330101" r:id="rId9"/>
              </w:object>
            </w:r>
          </w:p>
        </w:tc>
        <w:tc>
          <w:tcPr>
            <w:tcW w:w="4021" w:type="dxa"/>
            <w:tcMar>
              <w:left w:w="28" w:type="dxa"/>
              <w:right w:w="28" w:type="dxa"/>
            </w:tcMar>
          </w:tcPr>
          <w:p w:rsidR="0002282B" w:rsidRPr="00CC566E" w:rsidRDefault="0002282B" w:rsidP="007104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C566E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>Товариство з обмеженою відповідальністю Телерадіокомпанія «І</w:t>
            </w:r>
            <w:r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>ЛЬДАНА</w:t>
            </w:r>
            <w:r w:rsidRPr="00CC566E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>»</w:t>
            </w:r>
          </w:p>
        </w:tc>
        <w:tc>
          <w:tcPr>
            <w:tcW w:w="1208" w:type="dxa"/>
            <w:tcMar>
              <w:left w:w="28" w:type="dxa"/>
              <w:right w:w="28" w:type="dxa"/>
            </w:tcMar>
          </w:tcPr>
          <w:p w:rsidR="0002282B" w:rsidRPr="00CC566E" w:rsidRDefault="0002282B" w:rsidP="007104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</w:pPr>
            <w:r w:rsidRPr="00CC566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МХ-5</w:t>
            </w:r>
          </w:p>
        </w:tc>
        <w:tc>
          <w:tcPr>
            <w:tcW w:w="1354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02282B" w:rsidRPr="00CC566E" w:rsidRDefault="0002282B" w:rsidP="007104C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</w:pPr>
            <w:r w:rsidRPr="00CC566E">
              <w:rPr>
                <w:rFonts w:ascii="Times New Roman" w:eastAsia="Calibri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L10- 01380</w:t>
            </w:r>
          </w:p>
          <w:p w:rsidR="0002282B" w:rsidRPr="00CC566E" w:rsidRDefault="0002282B" w:rsidP="007104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</w:tr>
      <w:tr w:rsidR="0002282B" w:rsidRPr="00BC75E4" w:rsidTr="007104C9">
        <w:trPr>
          <w:cantSplit/>
          <w:trHeight w:val="833"/>
          <w:tblHeader/>
          <w:jc w:val="center"/>
        </w:trPr>
        <w:tc>
          <w:tcPr>
            <w:tcW w:w="709" w:type="dxa"/>
            <w:tcMar>
              <w:left w:w="28" w:type="dxa"/>
              <w:right w:w="28" w:type="dxa"/>
            </w:tcMar>
          </w:tcPr>
          <w:p w:rsidR="0002282B" w:rsidRPr="00BC75E4" w:rsidRDefault="0002282B" w:rsidP="0002282B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126" w:type="dxa"/>
            <w:tcMar>
              <w:left w:w="28" w:type="dxa"/>
              <w:right w:w="28" w:type="dxa"/>
            </w:tcMar>
          </w:tcPr>
          <w:p w:rsidR="0002282B" w:rsidRPr="00BC75E4" w:rsidRDefault="0002282B" w:rsidP="007104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C75E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object w:dxaOrig="4500" w:dyaOrig="1425">
                <v:shape id="_x0000_i1027" type="#_x0000_t75" style="width:103.5pt;height:33pt" o:ole="">
                  <v:imagedata r:id="rId10" o:title=""/>
                </v:shape>
                <o:OLEObject Type="Embed" ProgID="PBrush" ShapeID="_x0000_i1027" DrawAspect="Content" ObjectID="_1832330102" r:id="rId11"/>
              </w:object>
            </w:r>
          </w:p>
        </w:tc>
        <w:tc>
          <w:tcPr>
            <w:tcW w:w="4021" w:type="dxa"/>
            <w:tcMar>
              <w:left w:w="28" w:type="dxa"/>
              <w:right w:w="28" w:type="dxa"/>
            </w:tcMar>
          </w:tcPr>
          <w:p w:rsidR="0002282B" w:rsidRPr="00CC566E" w:rsidRDefault="0002282B" w:rsidP="007104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C566E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Товариство з обмеженою відповідальністю «Телекомпанія «</w:t>
            </w:r>
            <w:r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АНТЕНА</w:t>
            </w:r>
            <w:r w:rsidRPr="00CC566E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»</w:t>
            </w:r>
          </w:p>
        </w:tc>
        <w:tc>
          <w:tcPr>
            <w:tcW w:w="1208" w:type="dxa"/>
            <w:tcMar>
              <w:left w:w="28" w:type="dxa"/>
              <w:right w:w="28" w:type="dxa"/>
            </w:tcMar>
          </w:tcPr>
          <w:p w:rsidR="0002282B" w:rsidRPr="00CC566E" w:rsidRDefault="0002282B" w:rsidP="007104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</w:pPr>
            <w:r w:rsidRPr="00CC566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:lang w:val="en-US" w:eastAsia="uk-UA"/>
                <w14:ligatures w14:val="none"/>
              </w:rPr>
              <w:t>МХ-5</w:t>
            </w:r>
          </w:p>
        </w:tc>
        <w:tc>
          <w:tcPr>
            <w:tcW w:w="1354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02282B" w:rsidRPr="00CC566E" w:rsidRDefault="0002282B" w:rsidP="007104C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</w:pPr>
            <w:r w:rsidRPr="00CC566E">
              <w:rPr>
                <w:rFonts w:ascii="Times New Roman" w:eastAsia="Calibri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 xml:space="preserve">L10- 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00881</w:t>
            </w:r>
          </w:p>
        </w:tc>
      </w:tr>
      <w:tr w:rsidR="0002282B" w:rsidRPr="00BC75E4" w:rsidTr="007104C9">
        <w:trPr>
          <w:cantSplit/>
          <w:trHeight w:val="844"/>
          <w:tblHeader/>
          <w:jc w:val="center"/>
        </w:trPr>
        <w:tc>
          <w:tcPr>
            <w:tcW w:w="709" w:type="dxa"/>
            <w:tcMar>
              <w:left w:w="28" w:type="dxa"/>
              <w:right w:w="28" w:type="dxa"/>
            </w:tcMar>
          </w:tcPr>
          <w:p w:rsidR="0002282B" w:rsidRPr="00BC75E4" w:rsidRDefault="0002282B" w:rsidP="0002282B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126" w:type="dxa"/>
            <w:tcMar>
              <w:left w:w="28" w:type="dxa"/>
              <w:right w:w="28" w:type="dxa"/>
            </w:tcMar>
          </w:tcPr>
          <w:p w:rsidR="0002282B" w:rsidRPr="00BC75E4" w:rsidRDefault="0002282B" w:rsidP="007104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C75E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object w:dxaOrig="4125" w:dyaOrig="2280">
                <v:shape id="_x0000_i1028" type="#_x0000_t75" style="width:87.75pt;height:49.5pt" o:ole="">
                  <v:imagedata r:id="rId12" o:title=""/>
                </v:shape>
                <o:OLEObject Type="Embed" ProgID="PBrush" ShapeID="_x0000_i1028" DrawAspect="Content" ObjectID="_1832330103" r:id="rId13"/>
              </w:object>
            </w:r>
          </w:p>
        </w:tc>
        <w:tc>
          <w:tcPr>
            <w:tcW w:w="4021" w:type="dxa"/>
            <w:tcMar>
              <w:left w:w="28" w:type="dxa"/>
              <w:right w:w="28" w:type="dxa"/>
            </w:tcMar>
          </w:tcPr>
          <w:p w:rsidR="0002282B" w:rsidRPr="00CC566E" w:rsidRDefault="0002282B" w:rsidP="007104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  <w:r w:rsidRPr="00CC566E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>Комунальне підприємство</w:t>
            </w:r>
          </w:p>
          <w:p w:rsidR="0002282B" w:rsidRPr="00CC566E" w:rsidRDefault="0002282B" w:rsidP="007104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C566E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>«</w:t>
            </w:r>
            <w:r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>ТЕЛЕКОМПАНІЯ УМАНЬ</w:t>
            </w:r>
            <w:r w:rsidRPr="00CC566E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>»</w:t>
            </w:r>
          </w:p>
        </w:tc>
        <w:tc>
          <w:tcPr>
            <w:tcW w:w="1208" w:type="dxa"/>
            <w:tcMar>
              <w:left w:w="28" w:type="dxa"/>
              <w:right w:w="28" w:type="dxa"/>
            </w:tcMar>
          </w:tcPr>
          <w:p w:rsidR="0002282B" w:rsidRPr="00CC566E" w:rsidRDefault="0002282B" w:rsidP="007104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</w:pPr>
            <w:r w:rsidRPr="00CC566E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кабельне</w:t>
            </w:r>
          </w:p>
          <w:p w:rsidR="0002282B" w:rsidRPr="00CC566E" w:rsidRDefault="0002282B" w:rsidP="007104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1354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02282B" w:rsidRPr="00CC566E" w:rsidRDefault="0002282B" w:rsidP="007104C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</w:pPr>
            <w:r w:rsidRPr="00CC566E">
              <w:rPr>
                <w:rFonts w:ascii="Times New Roman" w:eastAsia="Calibri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 w:eastAsia="uk-UA"/>
                <w14:ligatures w14:val="none"/>
              </w:rPr>
              <w:t>R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10-</w:t>
            </w:r>
            <w:r w:rsidRPr="00CC566E">
              <w:rPr>
                <w:rFonts w:ascii="Times New Roman" w:eastAsia="Calibri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00427</w:t>
            </w:r>
          </w:p>
        </w:tc>
      </w:tr>
    </w:tbl>
    <w:p w:rsidR="00CC17E3" w:rsidRDefault="00CC17E3"/>
    <w:sectPr w:rsidR="00CC17E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DE2102"/>
    <w:multiLevelType w:val="hybridMultilevel"/>
    <w:tmpl w:val="0FB4E55E"/>
    <w:lvl w:ilvl="0" w:tplc="0422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5DAA"/>
    <w:rsid w:val="0002282B"/>
    <w:rsid w:val="00605DAA"/>
    <w:rsid w:val="00CC1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282B"/>
    <w:pPr>
      <w:spacing w:after="160" w:line="259" w:lineRule="auto"/>
    </w:pPr>
    <w:rPr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282B"/>
    <w:pPr>
      <w:spacing w:after="160" w:line="259" w:lineRule="auto"/>
    </w:pPr>
    <w:rPr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oleObject" Target="embeddings/oleObject4.bin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openxmlformats.org/officeDocument/2006/relationships/image" Target="media/image4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467</Words>
  <Characters>267</Characters>
  <Application>Microsoft Office Word</Application>
  <DocSecurity>0</DocSecurity>
  <Lines>2</Lines>
  <Paragraphs>1</Paragraphs>
  <ScaleCrop>false</ScaleCrop>
  <Company/>
  <LinksUpToDate>false</LinksUpToDate>
  <CharactersWithSpaces>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Zef</dc:creator>
  <cp:keywords/>
  <dc:description/>
  <cp:lastModifiedBy>Zef</cp:lastModifiedBy>
  <cp:revision>2</cp:revision>
  <dcterms:created xsi:type="dcterms:W3CDTF">2026-02-11T13:47:00Z</dcterms:created>
  <dcterms:modified xsi:type="dcterms:W3CDTF">2026-02-11T13:49:00Z</dcterms:modified>
</cp:coreProperties>
</file>